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D9" w:rsidRDefault="00481303">
      <w:pPr>
        <w:spacing w:before="79"/>
        <w:ind w:left="100"/>
        <w:jc w:val="both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:rsidR="00C741D9" w:rsidRDefault="00C741D9">
      <w:pPr>
        <w:pStyle w:val="Corpotesto"/>
        <w:spacing w:before="5"/>
        <w:ind w:left="0"/>
        <w:rPr>
          <w:sz w:val="32"/>
        </w:rPr>
      </w:pPr>
    </w:p>
    <w:p w:rsidR="00C741D9" w:rsidRDefault="00481303">
      <w:pPr>
        <w:ind w:left="4517"/>
        <w:rPr>
          <w:sz w:val="21"/>
        </w:rPr>
      </w:pP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Comune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Paola </w:t>
      </w:r>
      <w:r>
        <w:rPr>
          <w:spacing w:val="-2"/>
          <w:sz w:val="21"/>
        </w:rPr>
        <w:t xml:space="preserve"> </w:t>
      </w:r>
      <w:r>
        <w:rPr>
          <w:sz w:val="21"/>
        </w:rPr>
        <w:t>(CS)</w:t>
      </w:r>
    </w:p>
    <w:p w:rsidR="00481303" w:rsidRDefault="00481303">
      <w:pPr>
        <w:spacing w:before="4" w:line="247" w:lineRule="auto"/>
        <w:ind w:left="4563" w:right="1167" w:hanging="46"/>
        <w:rPr>
          <w:sz w:val="21"/>
        </w:rPr>
      </w:pPr>
      <w:r>
        <w:rPr>
          <w:sz w:val="21"/>
        </w:rPr>
        <w:t xml:space="preserve">Ambito Territoriale Ottimale 2 Paola – Cetraro </w:t>
      </w:r>
    </w:p>
    <w:p w:rsidR="00C741D9" w:rsidRDefault="00481303">
      <w:pPr>
        <w:spacing w:before="4" w:line="247" w:lineRule="auto"/>
        <w:ind w:left="4563" w:right="1167" w:hanging="46"/>
        <w:rPr>
          <w:sz w:val="21"/>
        </w:rPr>
      </w:pPr>
      <w:r>
        <w:rPr>
          <w:spacing w:val="-44"/>
          <w:sz w:val="21"/>
        </w:rPr>
        <w:t xml:space="preserve"> </w:t>
      </w:r>
      <w:r>
        <w:rPr>
          <w:sz w:val="21"/>
        </w:rPr>
        <w:t>UFFICIO</w:t>
      </w:r>
      <w:r>
        <w:rPr>
          <w:spacing w:val="-1"/>
          <w:sz w:val="21"/>
        </w:rPr>
        <w:t xml:space="preserve"> </w:t>
      </w:r>
      <w:r>
        <w:rPr>
          <w:sz w:val="21"/>
        </w:rPr>
        <w:t>DI PIANO</w:t>
      </w:r>
    </w:p>
    <w:p w:rsidR="00C741D9" w:rsidRDefault="00C741D9">
      <w:pPr>
        <w:pStyle w:val="Corpotesto"/>
        <w:spacing w:before="8"/>
        <w:ind w:left="0"/>
        <w:rPr>
          <w:sz w:val="18"/>
        </w:rPr>
      </w:pPr>
    </w:p>
    <w:p w:rsidR="00C741D9" w:rsidRDefault="00481303">
      <w:pPr>
        <w:pStyle w:val="Titolo"/>
        <w:spacing w:line="360" w:lineRule="auto"/>
      </w:pP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PER IL CONTRASTO ALLA</w:t>
      </w:r>
      <w:r>
        <w:rPr>
          <w:spacing w:val="1"/>
        </w:rPr>
        <w:t xml:space="preserve"> </w:t>
      </w:r>
      <w:r>
        <w:t>POVERTA’ A VALERE SUL FONDO QUOTA SERVIZI POVERTA’.ANNUALITA’ 2019- CUP:</w:t>
      </w:r>
      <w:r>
        <w:rPr>
          <w:spacing w:val="-57"/>
        </w:rPr>
        <w:t xml:space="preserve">  </w:t>
      </w:r>
      <w:r>
        <w:t>C41E18000130002.</w:t>
      </w:r>
    </w:p>
    <w:p w:rsidR="00C741D9" w:rsidRDefault="00C741D9">
      <w:pPr>
        <w:pStyle w:val="Corpotesto"/>
        <w:spacing w:before="4"/>
        <w:ind w:left="0"/>
        <w:rPr>
          <w:rFonts w:ascii="Times New Roman"/>
          <w:b/>
          <w:sz w:val="22"/>
        </w:rPr>
      </w:pPr>
    </w:p>
    <w:p w:rsidR="00C741D9" w:rsidRDefault="00481303" w:rsidP="00481303">
      <w:pPr>
        <w:pStyle w:val="Corpotesto"/>
        <w:ind w:left="381"/>
        <w:jc w:val="both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……………………………………………………………………………………………………………………………………..</w:t>
      </w:r>
    </w:p>
    <w:p w:rsidR="00C741D9" w:rsidRDefault="00481303" w:rsidP="00481303">
      <w:pPr>
        <w:pStyle w:val="Corpotesto"/>
        <w:tabs>
          <w:tab w:val="left" w:leader="dot" w:pos="7054"/>
        </w:tabs>
        <w:spacing w:before="44" w:line="278" w:lineRule="auto"/>
        <w:ind w:left="381" w:right="673"/>
        <w:jc w:val="both"/>
      </w:pPr>
      <w:r>
        <w:t xml:space="preserve">chiede di essere </w:t>
      </w:r>
      <w:proofErr w:type="spellStart"/>
      <w:r>
        <w:t>ammess</w:t>
      </w:r>
      <w:proofErr w:type="spellEnd"/>
      <w:r>
        <w:t>… a partecipare alla pubblica selezione per il conferimento</w:t>
      </w:r>
      <w:r>
        <w:rPr>
          <w:spacing w:val="1"/>
        </w:rPr>
        <w:t xml:space="preserve"> </w:t>
      </w:r>
      <w:r>
        <w:t>di un incarico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profilo</w:t>
      </w:r>
      <w:r>
        <w:rPr>
          <w:spacing w:val="10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 Assistente Sociale.</w:t>
      </w:r>
    </w:p>
    <w:p w:rsidR="00C741D9" w:rsidRDefault="00481303" w:rsidP="00481303">
      <w:pPr>
        <w:pStyle w:val="Corpotesto"/>
        <w:spacing w:line="285" w:lineRule="auto"/>
        <w:ind w:left="381" w:right="179"/>
        <w:jc w:val="both"/>
      </w:pPr>
      <w:r>
        <w:t>Dichiara,</w:t>
      </w:r>
      <w:r>
        <w:rPr>
          <w:spacing w:val="-5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attestazioni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dichiarazioni,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 71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segue:</w:t>
      </w:r>
    </w:p>
    <w:p w:rsidR="00C741D9" w:rsidRDefault="00481303" w:rsidP="00481303">
      <w:pPr>
        <w:pStyle w:val="Corpotesto"/>
        <w:tabs>
          <w:tab w:val="left" w:pos="799"/>
          <w:tab w:val="left" w:leader="dot" w:pos="6848"/>
        </w:tabs>
        <w:ind w:left="381"/>
        <w:jc w:val="both"/>
      </w:pPr>
      <w:r>
        <w:t>1.</w:t>
      </w:r>
      <w:r>
        <w:tab/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-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………………………………..</w:t>
      </w:r>
      <w:r>
        <w:rPr>
          <w:spacing w:val="7"/>
        </w:rPr>
        <w:t xml:space="preserve"> </w:t>
      </w:r>
      <w:r>
        <w:t>il</w:t>
      </w:r>
      <w:r>
        <w:tab/>
        <w:t>;</w:t>
      </w:r>
    </w:p>
    <w:p w:rsidR="00C741D9" w:rsidRDefault="00481303" w:rsidP="00481303">
      <w:pPr>
        <w:pStyle w:val="Corpotesto"/>
        <w:tabs>
          <w:tab w:val="left" w:pos="799"/>
          <w:tab w:val="left" w:leader="dot" w:pos="8975"/>
        </w:tabs>
        <w:spacing w:before="46"/>
        <w:ind w:left="381"/>
        <w:jc w:val="both"/>
      </w:pPr>
      <w:r>
        <w:t>2.</w:t>
      </w:r>
      <w:r>
        <w:tab/>
        <w:t>di</w:t>
      </w:r>
      <w:r>
        <w:rPr>
          <w:spacing w:val="3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in…………………………………………………………...........................</w:t>
      </w:r>
      <w:r>
        <w:rPr>
          <w:spacing w:val="12"/>
        </w:rPr>
        <w:t xml:space="preserve"> </w:t>
      </w:r>
      <w:r>
        <w:t>C.A.P</w:t>
      </w:r>
      <w:r>
        <w:tab/>
        <w:t>Città</w:t>
      </w:r>
    </w:p>
    <w:p w:rsidR="00C741D9" w:rsidRDefault="00481303" w:rsidP="00481303">
      <w:pPr>
        <w:pStyle w:val="Corpotesto"/>
        <w:tabs>
          <w:tab w:val="left" w:leader="dot" w:pos="7136"/>
        </w:tabs>
        <w:spacing w:before="41" w:line="231" w:lineRule="exact"/>
        <w:jc w:val="both"/>
      </w:pPr>
      <w:r>
        <w:t>.….……………………………..;</w:t>
      </w:r>
      <w:r>
        <w:rPr>
          <w:spacing w:val="11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fiscale</w:t>
      </w:r>
      <w:r>
        <w:tab/>
        <w:t>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0"/>
          <w:tab w:val="left" w:leader="dot" w:pos="9433"/>
        </w:tabs>
        <w:spacing w:before="0" w:line="243" w:lineRule="exact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spacing w:val="-2"/>
          <w:sz w:val="20"/>
        </w:rPr>
        <w:t xml:space="preserve"> </w:t>
      </w:r>
      <w:r>
        <w:rPr>
          <w:sz w:val="20"/>
        </w:rPr>
        <w:t>italiano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membro</w:t>
      </w:r>
      <w:r>
        <w:rPr>
          <w:spacing w:val="42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4"/>
          <w:sz w:val="20"/>
        </w:rPr>
        <w:t xml:space="preserve"> </w:t>
      </w:r>
      <w:r>
        <w:rPr>
          <w:sz w:val="20"/>
        </w:rPr>
        <w:t>Europea</w:t>
      </w:r>
      <w:r>
        <w:rPr>
          <w:sz w:val="20"/>
        </w:rPr>
        <w:tab/>
        <w:t>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0"/>
          <w:tab w:val="left" w:leader="dot" w:pos="6301"/>
        </w:tabs>
        <w:spacing w:before="45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laurea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ab/>
        <w:t>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0"/>
        </w:tabs>
        <w:spacing w:before="42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conoscere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clausole</w:t>
      </w:r>
      <w:r>
        <w:rPr>
          <w:spacing w:val="-6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14"/>
          <w:sz w:val="20"/>
        </w:rPr>
        <w:t xml:space="preserve"> </w:t>
      </w:r>
      <w:r>
        <w:rPr>
          <w:sz w:val="20"/>
        </w:rPr>
        <w:t>pubblico;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3"/>
        </w:tabs>
        <w:spacing w:before="37" w:line="280" w:lineRule="auto"/>
        <w:ind w:left="521" w:right="242" w:hanging="140"/>
        <w:jc w:val="both"/>
        <w:rPr>
          <w:sz w:val="20"/>
        </w:rPr>
      </w:pPr>
      <w:r>
        <w:rPr>
          <w:sz w:val="20"/>
        </w:rPr>
        <w:t>di essere in possesso dei requisiti specifici (Art. 2) e di quelli generali (Art. 3) richiesti dall’avviso pubblico per</w:t>
      </w:r>
      <w:r>
        <w:rPr>
          <w:spacing w:val="-4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presenta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candidatura;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3"/>
        </w:tabs>
        <w:spacing w:before="1" w:line="278" w:lineRule="auto"/>
        <w:ind w:left="521" w:right="231" w:hanging="140"/>
        <w:jc w:val="both"/>
        <w:rPr>
          <w:sz w:val="20"/>
        </w:rPr>
      </w:pPr>
      <w:r>
        <w:rPr>
          <w:sz w:val="20"/>
        </w:rPr>
        <w:t>di non ricoprire incarichi pubblici elettivi o cariche in partiti politici o in organizzazioni</w:t>
      </w:r>
      <w:r>
        <w:rPr>
          <w:spacing w:val="1"/>
          <w:sz w:val="20"/>
        </w:rPr>
        <w:t xml:space="preserve"> </w:t>
      </w:r>
      <w:r>
        <w:rPr>
          <w:sz w:val="20"/>
        </w:rPr>
        <w:t>sindacali</w:t>
      </w:r>
      <w:r>
        <w:rPr>
          <w:spacing w:val="1"/>
          <w:sz w:val="20"/>
        </w:rPr>
        <w:t xml:space="preserve"> </w:t>
      </w:r>
      <w:r>
        <w:rPr>
          <w:sz w:val="20"/>
        </w:rPr>
        <w:t>ovvero non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6"/>
          <w:sz w:val="20"/>
        </w:rPr>
        <w:t xml:space="preserve"> </w:t>
      </w:r>
      <w:r>
        <w:rPr>
          <w:sz w:val="20"/>
        </w:rPr>
        <w:t>rapporti</w:t>
      </w:r>
      <w:r>
        <w:rPr>
          <w:spacing w:val="7"/>
          <w:sz w:val="20"/>
        </w:rPr>
        <w:t xml:space="preserve"> </w:t>
      </w:r>
      <w:r>
        <w:rPr>
          <w:sz w:val="20"/>
        </w:rPr>
        <w:t>continuativi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consulenza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predette</w:t>
      </w:r>
      <w:r>
        <w:rPr>
          <w:spacing w:val="2"/>
          <w:sz w:val="20"/>
        </w:rPr>
        <w:t xml:space="preserve"> </w:t>
      </w:r>
      <w:r>
        <w:rPr>
          <w:sz w:val="20"/>
        </w:rPr>
        <w:t>organizzazioni;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3"/>
        </w:tabs>
        <w:spacing w:before="4" w:line="278" w:lineRule="auto"/>
        <w:ind w:left="521" w:right="235" w:hanging="14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trovarsi,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leggi in materia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ed in particolare in alcuna delle cause di </w:t>
      </w:r>
      <w:proofErr w:type="spellStart"/>
      <w:r>
        <w:rPr>
          <w:sz w:val="20"/>
        </w:rPr>
        <w:t>inconferibilità</w:t>
      </w:r>
      <w:proofErr w:type="spellEnd"/>
      <w:r>
        <w:rPr>
          <w:sz w:val="20"/>
        </w:rPr>
        <w:t xml:space="preserve"> o incompatibilità   di cui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08.04.2013, n. 39 recante “Disposizioni in materia di </w:t>
      </w:r>
      <w:proofErr w:type="spellStart"/>
      <w:r>
        <w:rPr>
          <w:sz w:val="20"/>
        </w:rPr>
        <w:t>inconferibilità</w:t>
      </w:r>
      <w:proofErr w:type="spellEnd"/>
      <w:r>
        <w:rPr>
          <w:sz w:val="20"/>
        </w:rPr>
        <w:t xml:space="preserve"> e incompatibilità di incarichi presso</w:t>
      </w:r>
      <w:r>
        <w:rPr>
          <w:spacing w:val="1"/>
          <w:sz w:val="20"/>
        </w:rPr>
        <w:t xml:space="preserve"> </w:t>
      </w:r>
      <w:r>
        <w:rPr>
          <w:sz w:val="20"/>
        </w:rPr>
        <w:t>le pubbliche amministrazioni e presso gli enti privati in controllo</w:t>
      </w:r>
      <w:r>
        <w:rPr>
          <w:spacing w:val="44"/>
          <w:sz w:val="20"/>
        </w:rPr>
        <w:t xml:space="preserve"> </w:t>
      </w:r>
      <w:r>
        <w:rPr>
          <w:sz w:val="20"/>
        </w:rPr>
        <w:t>pubblico, a norma dell’articolo 1, commi 49 e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-2"/>
          <w:sz w:val="20"/>
        </w:rPr>
        <w:t xml:space="preserve"> </w:t>
      </w:r>
      <w:r>
        <w:rPr>
          <w:sz w:val="20"/>
        </w:rPr>
        <w:t>della legge 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0"/>
          <w:sz w:val="20"/>
        </w:rPr>
        <w:t xml:space="preserve"> </w:t>
      </w:r>
      <w:r>
        <w:rPr>
          <w:sz w:val="20"/>
        </w:rPr>
        <w:t>190”;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3"/>
        </w:tabs>
        <w:spacing w:before="5" w:line="276" w:lineRule="auto"/>
        <w:ind w:left="521" w:right="238" w:hanging="140"/>
        <w:jc w:val="both"/>
        <w:rPr>
          <w:sz w:val="20"/>
        </w:rPr>
      </w:pPr>
      <w:r>
        <w:rPr>
          <w:sz w:val="20"/>
        </w:rPr>
        <w:t>di non trovarsi, nei confronti dell’amministrazione, in una situazione di conflitto, anche potenziale, di interessi</w:t>
      </w:r>
      <w:r>
        <w:rPr>
          <w:spacing w:val="-42"/>
          <w:sz w:val="20"/>
        </w:rPr>
        <w:t xml:space="preserve"> </w:t>
      </w:r>
      <w:r>
        <w:rPr>
          <w:sz w:val="20"/>
        </w:rPr>
        <w:t>propri, del coniuge,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conviventi,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parenti,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affini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 secondo</w:t>
      </w:r>
      <w:r>
        <w:rPr>
          <w:spacing w:val="28"/>
          <w:sz w:val="20"/>
        </w:rPr>
        <w:t xml:space="preserve"> </w:t>
      </w:r>
      <w:r>
        <w:rPr>
          <w:sz w:val="20"/>
        </w:rPr>
        <w:t>grado;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0"/>
        </w:tabs>
        <w:spacing w:before="4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nessuna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incapacità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contrarre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</w:t>
      </w:r>
      <w:r>
        <w:rPr>
          <w:spacing w:val="15"/>
          <w:sz w:val="20"/>
        </w:rPr>
        <w:t xml:space="preserve"> </w:t>
      </w:r>
      <w:r>
        <w:rPr>
          <w:sz w:val="20"/>
        </w:rPr>
        <w:t>Amministrazione;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3"/>
        </w:tabs>
        <w:spacing w:before="35" w:line="276" w:lineRule="auto"/>
        <w:ind w:left="521" w:right="238" w:hanging="140"/>
        <w:jc w:val="both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avere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11"/>
          <w:sz w:val="20"/>
        </w:rPr>
        <w:t xml:space="preserve"> </w:t>
      </w:r>
      <w:r>
        <w:rPr>
          <w:sz w:val="20"/>
        </w:rPr>
        <w:t>rapporto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coniugio,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convivenza,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parentela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affinità</w:t>
      </w:r>
      <w:r>
        <w:rPr>
          <w:spacing w:val="11"/>
          <w:sz w:val="20"/>
        </w:rPr>
        <w:t xml:space="preserve"> </w:t>
      </w:r>
      <w:r>
        <w:rPr>
          <w:sz w:val="20"/>
        </w:rPr>
        <w:t>entro</w:t>
      </w:r>
      <w:r>
        <w:rPr>
          <w:spacing w:val="26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secondo</w:t>
      </w:r>
      <w:r>
        <w:rPr>
          <w:spacing w:val="23"/>
          <w:sz w:val="20"/>
        </w:rPr>
        <w:t xml:space="preserve"> </w:t>
      </w:r>
      <w:r>
        <w:rPr>
          <w:sz w:val="20"/>
        </w:rPr>
        <w:t>grado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-42"/>
          <w:sz w:val="20"/>
        </w:rPr>
        <w:t xml:space="preserve"> </w:t>
      </w:r>
      <w:r>
        <w:rPr>
          <w:sz w:val="20"/>
        </w:rPr>
        <w:t>vertice</w:t>
      </w:r>
      <w:r>
        <w:rPr>
          <w:spacing w:val="-1"/>
          <w:sz w:val="20"/>
        </w:rPr>
        <w:t xml:space="preserve"> </w:t>
      </w:r>
      <w:r>
        <w:rPr>
          <w:sz w:val="20"/>
        </w:rPr>
        <w:t>politico</w:t>
      </w:r>
      <w:r>
        <w:rPr>
          <w:spacing w:val="4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40"/>
          <w:sz w:val="20"/>
        </w:rPr>
        <w:t xml:space="preserve"> </w:t>
      </w:r>
      <w:r>
        <w:rPr>
          <w:sz w:val="20"/>
        </w:rPr>
        <w:t>o,</w:t>
      </w:r>
      <w:r>
        <w:rPr>
          <w:spacing w:val="42"/>
          <w:sz w:val="20"/>
        </w:rPr>
        <w:t xml:space="preserve"> </w:t>
      </w:r>
      <w:r>
        <w:rPr>
          <w:sz w:val="20"/>
        </w:rPr>
        <w:t>comunque, con</w:t>
      </w:r>
      <w:r>
        <w:rPr>
          <w:spacing w:val="-3"/>
          <w:sz w:val="20"/>
        </w:rPr>
        <w:t xml:space="preserve"> </w:t>
      </w:r>
      <w:r>
        <w:rPr>
          <w:sz w:val="20"/>
        </w:rPr>
        <w:t>l’organo</w:t>
      </w:r>
      <w:r>
        <w:rPr>
          <w:spacing w:val="-2"/>
          <w:sz w:val="20"/>
        </w:rPr>
        <w:t xml:space="preserve"> </w:t>
      </w:r>
      <w:r>
        <w:rPr>
          <w:sz w:val="20"/>
        </w:rPr>
        <w:t>di indirizzo politico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amministrativo;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3"/>
        </w:tabs>
        <w:ind w:left="802" w:hanging="422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patente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guida</w:t>
      </w:r>
      <w:r>
        <w:rPr>
          <w:spacing w:val="-3"/>
          <w:sz w:val="20"/>
        </w:rPr>
        <w:t xml:space="preserve"> </w:t>
      </w:r>
      <w:r>
        <w:rPr>
          <w:sz w:val="20"/>
        </w:rPr>
        <w:t>categoria</w:t>
      </w:r>
      <w:r>
        <w:rPr>
          <w:spacing w:val="-2"/>
          <w:sz w:val="20"/>
        </w:rPr>
        <w:t xml:space="preserve"> </w:t>
      </w:r>
      <w:r>
        <w:rPr>
          <w:sz w:val="20"/>
        </w:rPr>
        <w:t>B;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3"/>
        </w:tabs>
        <w:spacing w:before="73"/>
        <w:ind w:left="802" w:hanging="422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automunito;</w:t>
      </w:r>
    </w:p>
    <w:p w:rsidR="00C741D9" w:rsidRDefault="00481303" w:rsidP="00481303">
      <w:pPr>
        <w:pStyle w:val="Paragrafoelenco"/>
        <w:numPr>
          <w:ilvl w:val="0"/>
          <w:numId w:val="2"/>
        </w:numPr>
        <w:tabs>
          <w:tab w:val="left" w:pos="800"/>
        </w:tabs>
        <w:spacing w:before="39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 documentazione:</w:t>
      </w:r>
    </w:p>
    <w:p w:rsidR="00C741D9" w:rsidRDefault="00481303" w:rsidP="00481303">
      <w:pPr>
        <w:pStyle w:val="Paragrafoelenco"/>
        <w:numPr>
          <w:ilvl w:val="0"/>
          <w:numId w:val="1"/>
        </w:numPr>
        <w:tabs>
          <w:tab w:val="left" w:pos="503"/>
        </w:tabs>
        <w:ind w:hanging="122"/>
        <w:rPr>
          <w:sz w:val="20"/>
        </w:rPr>
      </w:pPr>
      <w:r>
        <w:rPr>
          <w:sz w:val="20"/>
        </w:rPr>
        <w:t>Allegato</w:t>
      </w:r>
      <w:r>
        <w:rPr>
          <w:spacing w:val="-7"/>
          <w:sz w:val="20"/>
        </w:rPr>
        <w:t xml:space="preserve"> </w:t>
      </w:r>
      <w:r>
        <w:rPr>
          <w:sz w:val="20"/>
        </w:rPr>
        <w:t>B</w:t>
      </w:r>
      <w:r>
        <w:rPr>
          <w:spacing w:val="-6"/>
          <w:sz w:val="20"/>
        </w:rPr>
        <w:t xml:space="preserve"> </w:t>
      </w:r>
      <w:r>
        <w:rPr>
          <w:sz w:val="20"/>
        </w:rPr>
        <w:t>“Schema</w:t>
      </w:r>
      <w:r>
        <w:rPr>
          <w:spacing w:val="-2"/>
          <w:sz w:val="20"/>
        </w:rPr>
        <w:t xml:space="preserve"> </w:t>
      </w:r>
      <w:r>
        <w:rPr>
          <w:sz w:val="20"/>
        </w:rPr>
        <w:t>riassuntivo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5"/>
          <w:sz w:val="20"/>
        </w:rPr>
        <w:t xml:space="preserve"> </w:t>
      </w:r>
      <w:r>
        <w:rPr>
          <w:sz w:val="20"/>
        </w:rPr>
        <w:t>titoli”,</w:t>
      </w:r>
    </w:p>
    <w:p w:rsidR="00C741D9" w:rsidRDefault="00481303" w:rsidP="00481303">
      <w:pPr>
        <w:pStyle w:val="Paragrafoelenco"/>
        <w:numPr>
          <w:ilvl w:val="0"/>
          <w:numId w:val="1"/>
        </w:numPr>
        <w:tabs>
          <w:tab w:val="left" w:pos="503"/>
        </w:tabs>
        <w:spacing w:before="41"/>
        <w:ind w:hanging="122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identità;</w:t>
      </w:r>
    </w:p>
    <w:p w:rsidR="00C741D9" w:rsidRDefault="00481303" w:rsidP="00481303">
      <w:pPr>
        <w:pStyle w:val="Paragrafoelenco"/>
        <w:numPr>
          <w:ilvl w:val="0"/>
          <w:numId w:val="1"/>
        </w:numPr>
        <w:tabs>
          <w:tab w:val="left" w:pos="503"/>
        </w:tabs>
        <w:ind w:hanging="122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vitae;</w:t>
      </w:r>
    </w:p>
    <w:p w:rsidR="00481303" w:rsidRDefault="00481303" w:rsidP="00481303">
      <w:pPr>
        <w:tabs>
          <w:tab w:val="left" w:pos="6586"/>
        </w:tabs>
        <w:spacing w:before="37"/>
        <w:ind w:left="381"/>
        <w:jc w:val="both"/>
        <w:rPr>
          <w:sz w:val="21"/>
        </w:rPr>
      </w:pPr>
    </w:p>
    <w:p w:rsidR="00C741D9" w:rsidRDefault="00481303" w:rsidP="00481303">
      <w:pPr>
        <w:tabs>
          <w:tab w:val="left" w:pos="6586"/>
        </w:tabs>
        <w:spacing w:before="37"/>
        <w:ind w:left="381"/>
        <w:jc w:val="both"/>
        <w:rPr>
          <w:sz w:val="21"/>
        </w:rPr>
      </w:pPr>
      <w:r>
        <w:rPr>
          <w:sz w:val="21"/>
        </w:rPr>
        <w:t>DATA</w:t>
      </w:r>
      <w:r>
        <w:rPr>
          <w:sz w:val="21"/>
        </w:rPr>
        <w:tab/>
        <w:t>FIRMA</w:t>
      </w:r>
    </w:p>
    <w:sectPr w:rsidR="00C741D9">
      <w:type w:val="continuous"/>
      <w:pgSz w:w="11900" w:h="16850"/>
      <w:pgMar w:top="124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015"/>
    <w:multiLevelType w:val="hybridMultilevel"/>
    <w:tmpl w:val="189697C8"/>
    <w:lvl w:ilvl="0" w:tplc="81B46E86">
      <w:start w:val="3"/>
      <w:numFmt w:val="decimal"/>
      <w:lvlText w:val="%1."/>
      <w:lvlJc w:val="left"/>
      <w:pPr>
        <w:ind w:left="799" w:hanging="4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769813F0">
      <w:numFmt w:val="bullet"/>
      <w:lvlText w:val="•"/>
      <w:lvlJc w:val="left"/>
      <w:pPr>
        <w:ind w:left="1761" w:hanging="419"/>
      </w:pPr>
      <w:rPr>
        <w:rFonts w:hint="default"/>
        <w:lang w:val="it-IT" w:eastAsia="en-US" w:bidi="ar-SA"/>
      </w:rPr>
    </w:lvl>
    <w:lvl w:ilvl="2" w:tplc="5BE6E9D4">
      <w:numFmt w:val="bullet"/>
      <w:lvlText w:val="•"/>
      <w:lvlJc w:val="left"/>
      <w:pPr>
        <w:ind w:left="2723" w:hanging="419"/>
      </w:pPr>
      <w:rPr>
        <w:rFonts w:hint="default"/>
        <w:lang w:val="it-IT" w:eastAsia="en-US" w:bidi="ar-SA"/>
      </w:rPr>
    </w:lvl>
    <w:lvl w:ilvl="3" w:tplc="F64EBEB8">
      <w:numFmt w:val="bullet"/>
      <w:lvlText w:val="•"/>
      <w:lvlJc w:val="left"/>
      <w:pPr>
        <w:ind w:left="3685" w:hanging="419"/>
      </w:pPr>
      <w:rPr>
        <w:rFonts w:hint="default"/>
        <w:lang w:val="it-IT" w:eastAsia="en-US" w:bidi="ar-SA"/>
      </w:rPr>
    </w:lvl>
    <w:lvl w:ilvl="4" w:tplc="3CCCE99C">
      <w:numFmt w:val="bullet"/>
      <w:lvlText w:val="•"/>
      <w:lvlJc w:val="left"/>
      <w:pPr>
        <w:ind w:left="4647" w:hanging="419"/>
      </w:pPr>
      <w:rPr>
        <w:rFonts w:hint="default"/>
        <w:lang w:val="it-IT" w:eastAsia="en-US" w:bidi="ar-SA"/>
      </w:rPr>
    </w:lvl>
    <w:lvl w:ilvl="5" w:tplc="997CAEC6">
      <w:numFmt w:val="bullet"/>
      <w:lvlText w:val="•"/>
      <w:lvlJc w:val="left"/>
      <w:pPr>
        <w:ind w:left="5609" w:hanging="419"/>
      </w:pPr>
      <w:rPr>
        <w:rFonts w:hint="default"/>
        <w:lang w:val="it-IT" w:eastAsia="en-US" w:bidi="ar-SA"/>
      </w:rPr>
    </w:lvl>
    <w:lvl w:ilvl="6" w:tplc="671859D8">
      <w:numFmt w:val="bullet"/>
      <w:lvlText w:val="•"/>
      <w:lvlJc w:val="left"/>
      <w:pPr>
        <w:ind w:left="6571" w:hanging="419"/>
      </w:pPr>
      <w:rPr>
        <w:rFonts w:hint="default"/>
        <w:lang w:val="it-IT" w:eastAsia="en-US" w:bidi="ar-SA"/>
      </w:rPr>
    </w:lvl>
    <w:lvl w:ilvl="7" w:tplc="0BB21A90">
      <w:numFmt w:val="bullet"/>
      <w:lvlText w:val="•"/>
      <w:lvlJc w:val="left"/>
      <w:pPr>
        <w:ind w:left="7533" w:hanging="419"/>
      </w:pPr>
      <w:rPr>
        <w:rFonts w:hint="default"/>
        <w:lang w:val="it-IT" w:eastAsia="en-US" w:bidi="ar-SA"/>
      </w:rPr>
    </w:lvl>
    <w:lvl w:ilvl="8" w:tplc="6792DAD2">
      <w:numFmt w:val="bullet"/>
      <w:lvlText w:val="•"/>
      <w:lvlJc w:val="left"/>
      <w:pPr>
        <w:ind w:left="8495" w:hanging="419"/>
      </w:pPr>
      <w:rPr>
        <w:rFonts w:hint="default"/>
        <w:lang w:val="it-IT" w:eastAsia="en-US" w:bidi="ar-SA"/>
      </w:rPr>
    </w:lvl>
  </w:abstractNum>
  <w:abstractNum w:abstractNumId="1">
    <w:nsid w:val="4EC8222D"/>
    <w:multiLevelType w:val="hybridMultilevel"/>
    <w:tmpl w:val="B464DEAA"/>
    <w:lvl w:ilvl="0" w:tplc="B7DA9DF0">
      <w:numFmt w:val="bullet"/>
      <w:lvlText w:val="-"/>
      <w:lvlJc w:val="left"/>
      <w:pPr>
        <w:ind w:left="502" w:hanging="121"/>
      </w:pPr>
      <w:rPr>
        <w:rFonts w:ascii="Cambria" w:eastAsia="Cambria" w:hAnsi="Cambria" w:cs="Cambria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B1385D30">
      <w:numFmt w:val="bullet"/>
      <w:lvlText w:val="•"/>
      <w:lvlJc w:val="left"/>
      <w:pPr>
        <w:ind w:left="1491" w:hanging="121"/>
      </w:pPr>
      <w:rPr>
        <w:rFonts w:hint="default"/>
        <w:lang w:val="it-IT" w:eastAsia="en-US" w:bidi="ar-SA"/>
      </w:rPr>
    </w:lvl>
    <w:lvl w:ilvl="2" w:tplc="5AF499FA">
      <w:numFmt w:val="bullet"/>
      <w:lvlText w:val="•"/>
      <w:lvlJc w:val="left"/>
      <w:pPr>
        <w:ind w:left="2483" w:hanging="121"/>
      </w:pPr>
      <w:rPr>
        <w:rFonts w:hint="default"/>
        <w:lang w:val="it-IT" w:eastAsia="en-US" w:bidi="ar-SA"/>
      </w:rPr>
    </w:lvl>
    <w:lvl w:ilvl="3" w:tplc="A68A7C48">
      <w:numFmt w:val="bullet"/>
      <w:lvlText w:val="•"/>
      <w:lvlJc w:val="left"/>
      <w:pPr>
        <w:ind w:left="3475" w:hanging="121"/>
      </w:pPr>
      <w:rPr>
        <w:rFonts w:hint="default"/>
        <w:lang w:val="it-IT" w:eastAsia="en-US" w:bidi="ar-SA"/>
      </w:rPr>
    </w:lvl>
    <w:lvl w:ilvl="4" w:tplc="7DACA518">
      <w:numFmt w:val="bullet"/>
      <w:lvlText w:val="•"/>
      <w:lvlJc w:val="left"/>
      <w:pPr>
        <w:ind w:left="4467" w:hanging="121"/>
      </w:pPr>
      <w:rPr>
        <w:rFonts w:hint="default"/>
        <w:lang w:val="it-IT" w:eastAsia="en-US" w:bidi="ar-SA"/>
      </w:rPr>
    </w:lvl>
    <w:lvl w:ilvl="5" w:tplc="226A8802">
      <w:numFmt w:val="bullet"/>
      <w:lvlText w:val="•"/>
      <w:lvlJc w:val="left"/>
      <w:pPr>
        <w:ind w:left="5459" w:hanging="121"/>
      </w:pPr>
      <w:rPr>
        <w:rFonts w:hint="default"/>
        <w:lang w:val="it-IT" w:eastAsia="en-US" w:bidi="ar-SA"/>
      </w:rPr>
    </w:lvl>
    <w:lvl w:ilvl="6" w:tplc="468CB5DA">
      <w:numFmt w:val="bullet"/>
      <w:lvlText w:val="•"/>
      <w:lvlJc w:val="left"/>
      <w:pPr>
        <w:ind w:left="6451" w:hanging="121"/>
      </w:pPr>
      <w:rPr>
        <w:rFonts w:hint="default"/>
        <w:lang w:val="it-IT" w:eastAsia="en-US" w:bidi="ar-SA"/>
      </w:rPr>
    </w:lvl>
    <w:lvl w:ilvl="7" w:tplc="DEBC5BC8">
      <w:numFmt w:val="bullet"/>
      <w:lvlText w:val="•"/>
      <w:lvlJc w:val="left"/>
      <w:pPr>
        <w:ind w:left="7443" w:hanging="121"/>
      </w:pPr>
      <w:rPr>
        <w:rFonts w:hint="default"/>
        <w:lang w:val="it-IT" w:eastAsia="en-US" w:bidi="ar-SA"/>
      </w:rPr>
    </w:lvl>
    <w:lvl w:ilvl="8" w:tplc="8F400BAE">
      <w:numFmt w:val="bullet"/>
      <w:lvlText w:val="•"/>
      <w:lvlJc w:val="left"/>
      <w:pPr>
        <w:ind w:left="8435" w:hanging="12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1D9"/>
    <w:rsid w:val="00394C32"/>
    <w:rsid w:val="00481303"/>
    <w:rsid w:val="00C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2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00" w:right="11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521" w:hanging="41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2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00" w:right="11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521" w:hanging="41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partecipazione PON-1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partecipazione PON-1</dc:title>
  <dc:creator>sara.iavarone</dc:creator>
  <cp:lastModifiedBy>UINF1</cp:lastModifiedBy>
  <cp:revision>2</cp:revision>
  <dcterms:created xsi:type="dcterms:W3CDTF">2021-04-28T11:45:00Z</dcterms:created>
  <dcterms:modified xsi:type="dcterms:W3CDTF">2021-04-28T11:45:00Z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